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E32AB7" w:rsidP="0016715A">
            <w:pPr>
              <w:jc w:val="center"/>
            </w:pPr>
            <w:r w:rsidRPr="00E32AB7">
              <w:rPr>
                <w:rFonts w:ascii="TimesNewRomanPSMT" w:cs="TimesNewRomanPSMT"/>
                <w:color w:val="222222"/>
                <w:sz w:val="23"/>
                <w:szCs w:val="23"/>
              </w:rPr>
              <w:t>MECANISMOS DE INTERLOCUCI</w:t>
            </w:r>
            <w:r w:rsidRPr="00E32AB7">
              <w:rPr>
                <w:rFonts w:ascii="TimesNewRomanPSMT" w:cs="TimesNewRomanPSMT"/>
                <w:color w:val="222222"/>
                <w:sz w:val="23"/>
                <w:szCs w:val="23"/>
              </w:rPr>
              <w:t>Ó</w:t>
            </w:r>
            <w:r w:rsidRPr="00E32AB7">
              <w:rPr>
                <w:rFonts w:ascii="TimesNewRomanPSMT" w:cs="TimesNewRomanPSMT"/>
                <w:color w:val="222222"/>
                <w:sz w:val="23"/>
                <w:szCs w:val="23"/>
              </w:rPr>
              <w:t>N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E32AB7" w:rsidRPr="00E32AB7" w:rsidRDefault="00806E06" w:rsidP="00E32AB7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 xml:space="preserve">Tenemos un Movimiento que vocifera 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 xml:space="preserve"> el ejercicio de la autonom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í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a, pero su accionar dista mu</w:t>
      </w:r>
      <w:r w:rsidR="00E32AB7">
        <w:rPr>
          <w:rFonts w:ascii="TimesNewRomanPSMT" w:cs="TimesNewRomanPSMT"/>
          <w:color w:val="222222"/>
          <w:sz w:val="23"/>
          <w:szCs w:val="23"/>
        </w:rPr>
        <w:t xml:space="preserve">cho                            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de este plante</w:t>
      </w:r>
      <w:r>
        <w:rPr>
          <w:rFonts w:ascii="TimesNewRomanPSMT" w:cs="TimesNewRomanPSMT"/>
          <w:color w:val="222222"/>
          <w:sz w:val="23"/>
          <w:szCs w:val="23"/>
        </w:rPr>
        <w:t xml:space="preserve">amiento. 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Somos un Movimiento profuso en ideolog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í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as prestadas y sin ca</w:t>
      </w:r>
      <w:r w:rsidR="00E32AB7">
        <w:rPr>
          <w:rFonts w:ascii="TimesNewRomanPSMT" w:cs="TimesNewRomanPSMT"/>
          <w:color w:val="222222"/>
          <w:sz w:val="23"/>
          <w:szCs w:val="23"/>
        </w:rPr>
        <w:t xml:space="preserve">pacidad 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 xml:space="preserve">operativa para </w:t>
      </w:r>
      <w:r w:rsidRPr="00E32AB7">
        <w:rPr>
          <w:rFonts w:ascii="TimesNewRomanPSMT" w:cs="TimesNewRomanPSMT"/>
          <w:color w:val="222222"/>
          <w:sz w:val="23"/>
          <w:szCs w:val="23"/>
        </w:rPr>
        <w:t>autorregularse</w:t>
      </w:r>
      <w:r w:rsidR="00E32AB7" w:rsidRPr="00E32AB7">
        <w:rPr>
          <w:rFonts w:ascii="TimesNewRomanPSMT" w:cs="TimesNewRomanPSMT"/>
          <w:color w:val="222222"/>
          <w:sz w:val="23"/>
          <w:szCs w:val="23"/>
        </w:rPr>
        <w:t>.</w:t>
      </w:r>
    </w:p>
    <w:p w:rsidR="00E32AB7" w:rsidRPr="00E32AB7" w:rsidRDefault="00E32AB7" w:rsidP="00E32AB7">
      <w:pPr>
        <w:autoSpaceDE w:val="0"/>
        <w:autoSpaceDN w:val="0"/>
        <w:adjustRightInd w:val="0"/>
        <w:ind w:left="-1134"/>
        <w:rPr>
          <w:rFonts w:ascii="TimesNewRomanPSMT" w:cs="TimesNewRomanPSMT"/>
          <w:color w:val="222222"/>
          <w:sz w:val="23"/>
          <w:szCs w:val="23"/>
        </w:rPr>
      </w:pPr>
      <w:r w:rsidRPr="00E32AB7">
        <w:rPr>
          <w:rFonts w:ascii="TimesNewRomanPSMT" w:cs="TimesNewRomanPSMT"/>
          <w:color w:val="222222"/>
          <w:sz w:val="23"/>
          <w:szCs w:val="23"/>
        </w:rPr>
        <w:t>Antes que nada, esta coyuntura del Congreso debe servirnos para ordenar nuestra casa, cual</w:t>
      </w:r>
      <w:r>
        <w:rPr>
          <w:rFonts w:ascii="TimesNewRomanPSMT" w:cs="TimesNewRomanPSMT"/>
          <w:color w:val="222222"/>
          <w:sz w:val="23"/>
          <w:szCs w:val="23"/>
        </w:rPr>
        <w:t xml:space="preserve">quier                          </w:t>
      </w:r>
      <w:r w:rsidRPr="00E32AB7">
        <w:rPr>
          <w:rFonts w:ascii="TimesNewRomanPSMT" w:cs="TimesNewRomanPSMT"/>
          <w:color w:val="222222"/>
          <w:sz w:val="23"/>
          <w:szCs w:val="23"/>
        </w:rPr>
        <w:t>otro resultado o producto, sin un verdadero ordenamiento de la casa seguir</w:t>
      </w:r>
      <w:r w:rsidRPr="00E32AB7">
        <w:rPr>
          <w:rFonts w:ascii="TimesNewRomanPSMT" w:cs="TimesNewRomanPSMT"/>
          <w:color w:val="222222"/>
          <w:sz w:val="23"/>
          <w:szCs w:val="23"/>
        </w:rPr>
        <w:t>á</w:t>
      </w:r>
      <w:r w:rsidRPr="00E32AB7">
        <w:rPr>
          <w:rFonts w:ascii="TimesNewRomanPSMT" w:cs="TimesNewRomanPSMT"/>
          <w:color w:val="222222"/>
          <w:sz w:val="23"/>
          <w:szCs w:val="23"/>
        </w:rPr>
        <w:t xml:space="preserve"> siendo un salto a</w:t>
      </w:r>
      <w:r>
        <w:rPr>
          <w:rFonts w:ascii="TimesNewRomanPSMT" w:cs="TimesNewRomanPSMT"/>
          <w:color w:val="222222"/>
          <w:sz w:val="23"/>
          <w:szCs w:val="23"/>
        </w:rPr>
        <w:t xml:space="preserve">l                              </w:t>
      </w:r>
      <w:r w:rsidRPr="00E32AB7">
        <w:rPr>
          <w:rFonts w:ascii="TimesNewRomanPSMT" w:cs="TimesNewRomanPSMT"/>
          <w:color w:val="222222"/>
          <w:sz w:val="23"/>
          <w:szCs w:val="23"/>
        </w:rPr>
        <w:t>vac</w:t>
      </w:r>
      <w:r w:rsidRPr="00E32AB7">
        <w:rPr>
          <w:rFonts w:ascii="TimesNewRomanPSMT" w:cs="TimesNewRomanPSMT"/>
          <w:color w:val="222222"/>
          <w:sz w:val="23"/>
          <w:szCs w:val="23"/>
        </w:rPr>
        <w:t>í</w:t>
      </w:r>
      <w:r w:rsidRPr="00E32AB7">
        <w:rPr>
          <w:rFonts w:ascii="TimesNewRomanPSMT" w:cs="TimesNewRomanPSMT"/>
          <w:color w:val="222222"/>
          <w:sz w:val="23"/>
          <w:szCs w:val="23"/>
        </w:rPr>
        <w:t xml:space="preserve">o. Invitamos a los participantes en este proceso a que tomemos este punto como el de mayor </w:t>
      </w:r>
      <w:r>
        <w:rPr>
          <w:rFonts w:ascii="TimesNewRomanPSMT" w:cs="TimesNewRomanPSMT"/>
          <w:color w:val="222222"/>
          <w:sz w:val="23"/>
          <w:szCs w:val="23"/>
        </w:rPr>
        <w:t xml:space="preserve">                               </w:t>
      </w:r>
      <w:r w:rsidRPr="00E32AB7">
        <w:rPr>
          <w:rFonts w:ascii="TimesNewRomanPSMT" w:cs="TimesNewRomanPSMT"/>
          <w:color w:val="222222"/>
          <w:sz w:val="23"/>
          <w:szCs w:val="23"/>
        </w:rPr>
        <w:t>importancia y trascendencia, les aseguramos que ordenada la casa, estaremos li</w:t>
      </w:r>
      <w:r>
        <w:rPr>
          <w:rFonts w:ascii="TimesNewRomanPSMT" w:cs="TimesNewRomanPSMT"/>
          <w:color w:val="222222"/>
          <w:sz w:val="23"/>
          <w:szCs w:val="23"/>
        </w:rPr>
        <w:t xml:space="preserve">stos para                      </w:t>
      </w:r>
      <w:r w:rsidRPr="00E32AB7">
        <w:rPr>
          <w:rFonts w:ascii="TimesNewRomanPSMT" w:cs="TimesNewRomanPSMT"/>
          <w:color w:val="222222"/>
          <w:sz w:val="23"/>
          <w:szCs w:val="23"/>
        </w:rPr>
        <w:t>posicionarnos como pueblo, antes no.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806E06" w:rsidRDefault="00806E06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E32AB7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considera Usted debe ser los mecanismos de interacci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n para el ejercicio de la </w:t>
      </w:r>
      <w:r w:rsidR="00806E06">
        <w:rPr>
          <w:rFonts w:ascii="TimesNewRomanPSMT" w:cs="TimesNewRomanPSMT"/>
          <w:sz w:val="24"/>
          <w:szCs w:val="24"/>
        </w:rPr>
        <w:t>Autonom</w:t>
      </w:r>
      <w:r w:rsidR="00806E06">
        <w:rPr>
          <w:rFonts w:ascii="TimesNewRomanPSMT" w:cs="TimesNewRomanPSMT"/>
          <w:sz w:val="24"/>
          <w:szCs w:val="24"/>
        </w:rPr>
        <w:t>í</w:t>
      </w:r>
      <w:r w:rsidR="00806E06">
        <w:rPr>
          <w:rFonts w:ascii="TimesNewRomanPSMT" w:cs="TimesNewRomanPSMT"/>
          <w:sz w:val="24"/>
          <w:szCs w:val="24"/>
        </w:rPr>
        <w:t>a</w:t>
      </w:r>
      <w:r>
        <w:rPr>
          <w:rFonts w:ascii="TimesNewRomanPSMT" w:cs="TimesNewRomanPSMT"/>
          <w:sz w:val="24"/>
          <w:szCs w:val="24"/>
        </w:rPr>
        <w:t xml:space="preserve"> </w:t>
      </w:r>
      <w:r w:rsidR="00806E06">
        <w:rPr>
          <w:rFonts w:ascii="TimesNewRomanPSMT" w:cs="TimesNewRomanPSMT"/>
          <w:sz w:val="24"/>
          <w:szCs w:val="24"/>
        </w:rPr>
        <w:t>afrocolombiana</w:t>
      </w:r>
      <w:r w:rsidR="00D10E6C">
        <w:rPr>
          <w:rFonts w:ascii="TimesNewRomanPSMT" w:cs="TimesNewRomanPSMT"/>
          <w:sz w:val="24"/>
          <w:szCs w:val="24"/>
        </w:rPr>
        <w:t>?</w:t>
      </w:r>
    </w:p>
    <w:p w:rsidR="00D10E6C" w:rsidRDefault="00E32AB7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considera que son las din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m</w:t>
      </w:r>
      <w:r w:rsidR="00806E06">
        <w:rPr>
          <w:rFonts w:ascii="TimesNewRomanPSMT" w:cs="TimesNewRomanPSMT"/>
          <w:sz w:val="24"/>
          <w:szCs w:val="24"/>
        </w:rPr>
        <w:t>icas de regulaci</w:t>
      </w:r>
      <w:r w:rsidR="00806E06">
        <w:rPr>
          <w:rFonts w:ascii="TimesNewRomanPSMT" w:cs="TimesNewRomanPSMT"/>
          <w:sz w:val="24"/>
          <w:szCs w:val="24"/>
        </w:rPr>
        <w:t>ó</w:t>
      </w:r>
      <w:r w:rsidR="00806E06">
        <w:rPr>
          <w:rFonts w:ascii="TimesNewRomanPSMT" w:cs="TimesNewRomanPSMT"/>
          <w:sz w:val="24"/>
          <w:szCs w:val="24"/>
        </w:rPr>
        <w:t>n  que deben fortalecerse al interior del movimiento Social?</w:t>
      </w:r>
    </w:p>
    <w:p w:rsidR="00D10E6C" w:rsidRP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 w:rsidR="00806E06">
        <w:rPr>
          <w:rFonts w:ascii="TimesNewRomanPSMT" w:cs="TimesNewRomanPSMT"/>
          <w:sz w:val="24"/>
          <w:szCs w:val="24"/>
        </w:rPr>
        <w:t>les deben ser las banderas reivindicativas para la cohesi</w:t>
      </w:r>
      <w:r w:rsidR="00806E06">
        <w:rPr>
          <w:rFonts w:ascii="TimesNewRomanPSMT" w:cs="TimesNewRomanPSMT"/>
          <w:sz w:val="24"/>
          <w:szCs w:val="24"/>
        </w:rPr>
        <w:t>ó</w:t>
      </w:r>
      <w:r w:rsidR="00806E06">
        <w:rPr>
          <w:rFonts w:ascii="TimesNewRomanPSMT" w:cs="TimesNewRomanPSMT"/>
          <w:sz w:val="24"/>
          <w:szCs w:val="24"/>
        </w:rPr>
        <w:t>n del movimiento Social Afrocolombiano</w:t>
      </w:r>
      <w:r>
        <w:rPr>
          <w:rFonts w:ascii="TimesNewRomanPSMT" w:cs="TimesNewRomanPSMT"/>
          <w:sz w:val="24"/>
          <w:szCs w:val="24"/>
        </w:rPr>
        <w:t>?</w:t>
      </w: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Default="00D77E80" w:rsidP="00D77E80">
      <w:pPr>
        <w:jc w:val="center"/>
      </w:pPr>
    </w:p>
    <w:p w:rsidR="00806E06" w:rsidRDefault="00806E06" w:rsidP="00D77E80">
      <w:pPr>
        <w:jc w:val="center"/>
      </w:pPr>
    </w:p>
    <w:p w:rsidR="00806E06" w:rsidRDefault="00806E06" w:rsidP="00D77E80">
      <w:pPr>
        <w:jc w:val="center"/>
      </w:pPr>
    </w:p>
    <w:p w:rsidR="00806E06" w:rsidRDefault="00806E06" w:rsidP="00D77E80">
      <w:pPr>
        <w:jc w:val="center"/>
      </w:pPr>
    </w:p>
    <w:p w:rsidR="00806E06" w:rsidRDefault="00806E06" w:rsidP="00D77E80">
      <w:pPr>
        <w:jc w:val="center"/>
      </w:pPr>
    </w:p>
    <w:p w:rsidR="00806E06" w:rsidRDefault="00806E06" w:rsidP="00D77E80">
      <w:pPr>
        <w:jc w:val="center"/>
      </w:pPr>
    </w:p>
    <w:p w:rsidR="00806E06" w:rsidRDefault="00806E06" w:rsidP="00D77E80">
      <w:pPr>
        <w:jc w:val="center"/>
      </w:pPr>
    </w:p>
    <w:p w:rsidR="000C67F7" w:rsidRDefault="000C67F7">
      <w:r>
        <w:br w:type="page"/>
      </w:r>
    </w:p>
    <w:p w:rsidR="00806E06" w:rsidRDefault="00806E06" w:rsidP="00806E06">
      <w:pPr>
        <w:jc w:val="center"/>
      </w:pPr>
      <w:r>
        <w:lastRenderedPageBreak/>
        <w:t>PRECONGRESO – ANTIOQUIA</w:t>
      </w:r>
    </w:p>
    <w:p w:rsidR="00806E06" w:rsidRDefault="00806E06" w:rsidP="00806E06">
      <w:pPr>
        <w:jc w:val="center"/>
      </w:pPr>
      <w:r>
        <w:t>PREPARATORIO DEL CONGRESO NACIONAL AFROCOLOMBIANO</w:t>
      </w:r>
    </w:p>
    <w:p w:rsidR="00806E06" w:rsidRDefault="00806E06" w:rsidP="00806E06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806E06" w:rsidTr="005661D7">
        <w:tc>
          <w:tcPr>
            <w:tcW w:w="2637" w:type="dxa"/>
          </w:tcPr>
          <w:p w:rsidR="00806E06" w:rsidRDefault="00806E06" w:rsidP="005661D7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806E06" w:rsidRDefault="000C67F7" w:rsidP="005661D7">
            <w:pPr>
              <w:jc w:val="center"/>
            </w:pPr>
            <w:r w:rsidRPr="000C67F7">
              <w:rPr>
                <w:rFonts w:ascii="TimesNewRomanPSMT" w:cs="TimesNewRomanPSMT"/>
                <w:color w:val="222222"/>
                <w:sz w:val="21"/>
                <w:szCs w:val="23"/>
              </w:rPr>
              <w:t>USOS DE LA TIERRA, RECURSOS AMBIENTALES Y DE LA NATURALEZA</w:t>
            </w:r>
          </w:p>
        </w:tc>
      </w:tr>
      <w:tr w:rsidR="00806E06" w:rsidTr="005661D7">
        <w:trPr>
          <w:trHeight w:val="230"/>
        </w:trPr>
        <w:tc>
          <w:tcPr>
            <w:tcW w:w="2637" w:type="dxa"/>
            <w:vMerge w:val="restart"/>
          </w:tcPr>
          <w:p w:rsidR="00806E06" w:rsidRDefault="00806E06" w:rsidP="005661D7">
            <w:pPr>
              <w:jc w:val="center"/>
            </w:pPr>
          </w:p>
          <w:p w:rsidR="00806E06" w:rsidRDefault="00806E06" w:rsidP="005661D7">
            <w:pPr>
              <w:jc w:val="center"/>
            </w:pPr>
          </w:p>
          <w:p w:rsidR="00806E06" w:rsidRDefault="00806E06" w:rsidP="005661D7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  <w:tr w:rsidR="00806E06" w:rsidTr="005661D7">
        <w:trPr>
          <w:trHeight w:val="230"/>
        </w:trPr>
        <w:tc>
          <w:tcPr>
            <w:tcW w:w="2637" w:type="dxa"/>
            <w:vMerge/>
          </w:tcPr>
          <w:p w:rsidR="00806E06" w:rsidRDefault="00806E06" w:rsidP="005661D7">
            <w:pPr>
              <w:jc w:val="center"/>
            </w:pP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  <w:tr w:rsidR="00806E06" w:rsidTr="005661D7">
        <w:trPr>
          <w:trHeight w:val="230"/>
        </w:trPr>
        <w:tc>
          <w:tcPr>
            <w:tcW w:w="2637" w:type="dxa"/>
            <w:vMerge/>
          </w:tcPr>
          <w:p w:rsidR="00806E06" w:rsidRDefault="00806E06" w:rsidP="005661D7">
            <w:pPr>
              <w:jc w:val="center"/>
            </w:pP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  <w:tr w:rsidR="00806E06" w:rsidTr="005661D7">
        <w:trPr>
          <w:trHeight w:val="230"/>
        </w:trPr>
        <w:tc>
          <w:tcPr>
            <w:tcW w:w="2637" w:type="dxa"/>
            <w:vMerge/>
          </w:tcPr>
          <w:p w:rsidR="00806E06" w:rsidRDefault="00806E06" w:rsidP="005661D7">
            <w:pPr>
              <w:jc w:val="center"/>
            </w:pP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  <w:tr w:rsidR="00806E06" w:rsidTr="005661D7">
        <w:trPr>
          <w:trHeight w:val="230"/>
        </w:trPr>
        <w:tc>
          <w:tcPr>
            <w:tcW w:w="2637" w:type="dxa"/>
            <w:vMerge/>
          </w:tcPr>
          <w:p w:rsidR="00806E06" w:rsidRDefault="00806E06" w:rsidP="005661D7">
            <w:pPr>
              <w:jc w:val="center"/>
            </w:pP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  <w:tr w:rsidR="00806E06" w:rsidTr="005661D7">
        <w:trPr>
          <w:trHeight w:val="230"/>
        </w:trPr>
        <w:tc>
          <w:tcPr>
            <w:tcW w:w="2637" w:type="dxa"/>
            <w:vMerge/>
          </w:tcPr>
          <w:p w:rsidR="00806E06" w:rsidRDefault="00806E06" w:rsidP="005661D7">
            <w:pPr>
              <w:jc w:val="center"/>
            </w:pPr>
          </w:p>
        </w:tc>
        <w:tc>
          <w:tcPr>
            <w:tcW w:w="3884" w:type="dxa"/>
          </w:tcPr>
          <w:p w:rsidR="00806E06" w:rsidRDefault="00806E06" w:rsidP="005661D7">
            <w:pPr>
              <w:jc w:val="center"/>
            </w:pPr>
          </w:p>
        </w:tc>
        <w:tc>
          <w:tcPr>
            <w:tcW w:w="3827" w:type="dxa"/>
          </w:tcPr>
          <w:p w:rsidR="00806E06" w:rsidRDefault="00806E06" w:rsidP="005661D7">
            <w:pPr>
              <w:jc w:val="center"/>
            </w:pPr>
          </w:p>
        </w:tc>
      </w:tr>
    </w:tbl>
    <w:p w:rsidR="00806E06" w:rsidRDefault="00806E06" w:rsidP="00806E06">
      <w:pPr>
        <w:autoSpaceDE w:val="0"/>
        <w:autoSpaceDN w:val="0"/>
        <w:adjustRightInd w:val="0"/>
        <w:ind w:left="-1134"/>
        <w:jc w:val="left"/>
      </w:pPr>
    </w:p>
    <w:p w:rsidR="00A42318" w:rsidRDefault="00A42318" w:rsidP="00A42318">
      <w:pPr>
        <w:rPr>
          <w:rFonts w:ascii="TimesNewRomanPSMT" w:cs="TimesNewRomanPSMT"/>
          <w:color w:val="222222"/>
          <w:sz w:val="23"/>
          <w:szCs w:val="23"/>
        </w:rPr>
      </w:pPr>
    </w:p>
    <w:p w:rsidR="00A42318" w:rsidRDefault="00A42318" w:rsidP="00A42318">
      <w:pPr>
        <w:rPr>
          <w:rFonts w:ascii="TimesNewRomanPSMT" w:cs="TimesNewRomanPSMT"/>
          <w:color w:val="222222"/>
          <w:sz w:val="23"/>
          <w:szCs w:val="23"/>
        </w:rPr>
      </w:pPr>
      <w:r w:rsidRPr="00A42318">
        <w:rPr>
          <w:rFonts w:ascii="TimesNewRomanPSMT" w:cs="TimesNewRomanPSMT"/>
          <w:color w:val="222222"/>
          <w:sz w:val="23"/>
          <w:szCs w:val="23"/>
        </w:rPr>
        <w:t>El trabajo de esta mesa consiste en elaborar los elementos</w:t>
      </w:r>
      <w:r w:rsidR="00B1347B">
        <w:rPr>
          <w:rFonts w:ascii="TimesNewRomanPSMT" w:cs="TimesNewRomanPSMT"/>
          <w:color w:val="222222"/>
          <w:sz w:val="23"/>
          <w:szCs w:val="23"/>
        </w:rPr>
        <w:t xml:space="preserve">  o herramientas para la reglamentaci</w:t>
      </w:r>
      <w:r w:rsidR="00B1347B">
        <w:rPr>
          <w:rFonts w:ascii="TimesNewRomanPSMT" w:cs="TimesNewRomanPSMT"/>
          <w:color w:val="222222"/>
          <w:sz w:val="23"/>
          <w:szCs w:val="23"/>
        </w:rPr>
        <w:t>ó</w:t>
      </w:r>
      <w:r w:rsidR="00B1347B">
        <w:rPr>
          <w:rFonts w:ascii="TimesNewRomanPSMT" w:cs="TimesNewRomanPSMT"/>
          <w:color w:val="222222"/>
          <w:sz w:val="23"/>
          <w:szCs w:val="23"/>
        </w:rPr>
        <w:t xml:space="preserve">n  capitulo IV de la Ley 70 </w:t>
      </w:r>
      <w:r w:rsidR="00B1347B">
        <w:rPr>
          <w:rFonts w:ascii="TimesNewRomanPSMT" w:cs="TimesNewRomanPSMT"/>
          <w:color w:val="222222"/>
          <w:sz w:val="23"/>
          <w:szCs w:val="23"/>
        </w:rPr>
        <w:t>“</w:t>
      </w:r>
      <w:r w:rsidR="00B1347B">
        <w:rPr>
          <w:rFonts w:ascii="TimesNewRomanPSMT" w:cs="TimesNewRomanPSMT"/>
          <w:color w:val="222222"/>
          <w:sz w:val="23"/>
          <w:szCs w:val="23"/>
        </w:rPr>
        <w:t>Usos de la tierras, recursos ambientales y de la naturaleza</w:t>
      </w:r>
      <w:r w:rsidR="00B1347B">
        <w:rPr>
          <w:rFonts w:ascii="TimesNewRomanPSMT" w:cs="TimesNewRomanPSMT"/>
          <w:color w:val="222222"/>
          <w:sz w:val="23"/>
          <w:szCs w:val="23"/>
        </w:rPr>
        <w:t>”</w:t>
      </w:r>
      <w:r w:rsidR="00B1347B">
        <w:rPr>
          <w:rFonts w:ascii="TimesNewRomanPSMT" w:cs="TimesNewRomanPSMT"/>
          <w:color w:val="222222"/>
          <w:sz w:val="23"/>
          <w:szCs w:val="23"/>
        </w:rPr>
        <w:t>, el</w:t>
      </w:r>
      <w:r w:rsidRPr="00A42318">
        <w:rPr>
          <w:rFonts w:ascii="TimesNewRomanPSMT" w:cs="TimesNewRomanPSMT"/>
          <w:color w:val="222222"/>
          <w:sz w:val="23"/>
          <w:szCs w:val="23"/>
        </w:rPr>
        <w:t xml:space="preserve"> esfuerzo ahora consiste revisar este</w:t>
      </w:r>
      <w:r w:rsidR="00B1347B">
        <w:rPr>
          <w:rFonts w:ascii="TimesNewRomanPSMT" w:cs="TimesNewRomanPSMT"/>
          <w:color w:val="222222"/>
          <w:sz w:val="23"/>
          <w:szCs w:val="23"/>
        </w:rPr>
        <w:t xml:space="preserve"> texto,</w:t>
      </w:r>
      <w:r w:rsidRPr="00A42318">
        <w:rPr>
          <w:rFonts w:ascii="TimesNewRomanPSMT" w:cs="TimesNewRomanPSMT"/>
          <w:color w:val="222222"/>
          <w:sz w:val="23"/>
          <w:szCs w:val="23"/>
        </w:rPr>
        <w:t xml:space="preserve"> actualizarlo incorporando nuevos elementos y temas.</w:t>
      </w:r>
    </w:p>
    <w:p w:rsidR="00B1347B" w:rsidRDefault="00B1347B" w:rsidP="00A42318">
      <w:pPr>
        <w:rPr>
          <w:rFonts w:ascii="TimesNewRomanPSMT" w:cs="TimesNewRomanPSMT"/>
          <w:color w:val="222222"/>
          <w:sz w:val="23"/>
          <w:szCs w:val="23"/>
        </w:rPr>
      </w:pPr>
    </w:p>
    <w:p w:rsidR="00B1347B" w:rsidRPr="00B1347B" w:rsidRDefault="00B1347B" w:rsidP="00A42318">
      <w:pPr>
        <w:rPr>
          <w:rFonts w:ascii="TimesNewRomanPSMT" w:cs="TimesNewRomanPSMT"/>
          <w:b/>
          <w:color w:val="222222"/>
          <w:sz w:val="23"/>
          <w:szCs w:val="23"/>
        </w:rPr>
      </w:pPr>
      <w:r w:rsidRPr="00B1347B">
        <w:rPr>
          <w:rFonts w:ascii="TimesNewRomanPSMT" w:cs="TimesNewRomanPSMT"/>
          <w:b/>
          <w:color w:val="222222"/>
          <w:sz w:val="23"/>
          <w:szCs w:val="23"/>
        </w:rPr>
        <w:t xml:space="preserve">Preguntas </w:t>
      </w:r>
    </w:p>
    <w:p w:rsidR="00B1347B" w:rsidRDefault="00B1347B" w:rsidP="00A42318">
      <w:pPr>
        <w:rPr>
          <w:rFonts w:ascii="TimesNewRomanPSMT" w:cs="TimesNewRomanPSMT"/>
          <w:color w:val="222222"/>
          <w:sz w:val="23"/>
          <w:szCs w:val="23"/>
        </w:rPr>
      </w:pPr>
    </w:p>
    <w:p w:rsidR="00B1347B" w:rsidRDefault="00B1347B" w:rsidP="00A42318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Cuales considera deben ser las herramientas para la reglamentaci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los</w:t>
      </w:r>
      <w:r w:rsidR="007C6FB5">
        <w:rPr>
          <w:rFonts w:ascii="TimesNewRomanPSMT" w:cs="TimesNewRomanPSMT"/>
          <w:color w:val="222222"/>
          <w:sz w:val="23"/>
          <w:szCs w:val="23"/>
        </w:rPr>
        <w:t xml:space="preserve"> </w:t>
      </w:r>
      <w:r>
        <w:rPr>
          <w:rFonts w:ascii="TimesNewRomanPSMT" w:cs="TimesNewRomanPSMT"/>
          <w:color w:val="222222"/>
          <w:sz w:val="23"/>
          <w:szCs w:val="23"/>
        </w:rPr>
        <w:t>usos de la tierra, recursos ambientales y de la naturaleza?</w:t>
      </w:r>
    </w:p>
    <w:p w:rsidR="007C6FB5" w:rsidRDefault="007C6FB5" w:rsidP="00A42318">
      <w:pPr>
        <w:rPr>
          <w:rFonts w:ascii="TimesNewRomanPSMT" w:cs="TimesNewRomanPSMT"/>
          <w:color w:val="222222"/>
          <w:sz w:val="23"/>
          <w:szCs w:val="23"/>
        </w:rPr>
      </w:pPr>
    </w:p>
    <w:p w:rsidR="007C6FB5" w:rsidRPr="00A42318" w:rsidRDefault="007C6FB5" w:rsidP="00A42318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les deber ser los aspectos para  fortalecer y/o reformar para la conformaci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las corporaciones aut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nomas regionales en las comunidades?</w:t>
      </w:r>
    </w:p>
    <w:p w:rsidR="00A42318" w:rsidRDefault="00A42318" w:rsidP="00A42318">
      <w:pPr>
        <w:rPr>
          <w:rFonts w:ascii="TimesNewRomanPSMT" w:cs="TimesNewRomanPSMT"/>
          <w:color w:val="222222"/>
          <w:sz w:val="23"/>
          <w:szCs w:val="23"/>
        </w:rPr>
      </w:pPr>
    </w:p>
    <w:p w:rsidR="00806E06" w:rsidRDefault="00806E06" w:rsidP="00A42318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806E06" w:rsidTr="005661D7">
        <w:tc>
          <w:tcPr>
            <w:tcW w:w="2835" w:type="dxa"/>
          </w:tcPr>
          <w:p w:rsidR="00806E06" w:rsidRDefault="00806E06" w:rsidP="005661D7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806E06" w:rsidRDefault="00806E06" w:rsidP="005661D7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806E06" w:rsidRDefault="00806E06" w:rsidP="005661D7">
            <w:pPr>
              <w:jc w:val="center"/>
            </w:pPr>
            <w:r>
              <w:t>RECOMENDACIONES</w:t>
            </w:r>
          </w:p>
        </w:tc>
      </w:tr>
      <w:tr w:rsidR="00806E06" w:rsidTr="005661D7">
        <w:trPr>
          <w:trHeight w:val="134"/>
        </w:trPr>
        <w:tc>
          <w:tcPr>
            <w:tcW w:w="2835" w:type="dxa"/>
          </w:tcPr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Default="00806E06" w:rsidP="005661D7">
            <w:pPr>
              <w:jc w:val="center"/>
              <w:rPr>
                <w:sz w:val="40"/>
                <w:szCs w:val="40"/>
              </w:rPr>
            </w:pPr>
          </w:p>
          <w:p w:rsidR="00806E06" w:rsidRPr="00D77E80" w:rsidRDefault="00806E06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806E06" w:rsidRPr="00D77E80" w:rsidRDefault="00806E06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806E06" w:rsidRPr="00D77E80" w:rsidRDefault="00806E06" w:rsidP="005661D7">
            <w:pPr>
              <w:jc w:val="center"/>
              <w:rPr>
                <w:sz w:val="40"/>
                <w:szCs w:val="40"/>
              </w:rPr>
            </w:pPr>
          </w:p>
        </w:tc>
      </w:tr>
    </w:tbl>
    <w:p w:rsidR="00806E06" w:rsidRPr="00742C62" w:rsidRDefault="00806E06" w:rsidP="00806E06">
      <w:pPr>
        <w:jc w:val="center"/>
      </w:pPr>
    </w:p>
    <w:p w:rsidR="00806E06" w:rsidRDefault="00806E06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D77E80">
      <w:pPr>
        <w:jc w:val="center"/>
      </w:pPr>
    </w:p>
    <w:p w:rsidR="007C6FB5" w:rsidRDefault="007C6FB5" w:rsidP="007C6FB5">
      <w:pPr>
        <w:rPr>
          <w:rFonts w:ascii="TimesNewRomanPSMT" w:cs="TimesNewRomanPSMT"/>
          <w:color w:val="222222"/>
          <w:sz w:val="23"/>
          <w:szCs w:val="23"/>
        </w:rPr>
      </w:pPr>
    </w:p>
    <w:p w:rsidR="000C67F7" w:rsidRDefault="000C67F7">
      <w:r>
        <w:br w:type="page"/>
      </w:r>
    </w:p>
    <w:p w:rsidR="007C6FB5" w:rsidRDefault="007C6FB5" w:rsidP="007C6FB5">
      <w:pPr>
        <w:jc w:val="center"/>
      </w:pPr>
      <w:r>
        <w:lastRenderedPageBreak/>
        <w:t>PRECONGRESO – ANTIOQUIA</w:t>
      </w:r>
    </w:p>
    <w:p w:rsidR="007C6FB5" w:rsidRDefault="007C6FB5" w:rsidP="007C6FB5">
      <w:pPr>
        <w:jc w:val="center"/>
      </w:pPr>
      <w:r>
        <w:t>PREPARATORIO DEL CONGRESO NACIONAL AFROCOLOMBIANO</w:t>
      </w:r>
    </w:p>
    <w:p w:rsidR="007C6FB5" w:rsidRDefault="007C6FB5" w:rsidP="007C6FB5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7C6FB5" w:rsidTr="005661D7">
        <w:tc>
          <w:tcPr>
            <w:tcW w:w="2637" w:type="dxa"/>
          </w:tcPr>
          <w:p w:rsidR="007C6FB5" w:rsidRDefault="007C6FB5" w:rsidP="005661D7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0E297F" w:rsidRPr="007C6FB5" w:rsidRDefault="000E297F" w:rsidP="000E297F">
            <w:pPr>
              <w:jc w:val="center"/>
              <w:rPr>
                <w:rFonts w:ascii="TimesNewRomanPSMT" w:cs="TimesNewRomanPSMT"/>
                <w:color w:val="222222"/>
                <w:sz w:val="23"/>
                <w:szCs w:val="23"/>
              </w:rPr>
            </w:pP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CAP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Í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 xml:space="preserve">TULO VI LEY 70 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“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IDENTIDAD Y MECANISMO DE PROTECCI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Ó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N</w:t>
            </w:r>
          </w:p>
          <w:p w:rsidR="007C6FB5" w:rsidRDefault="000E297F" w:rsidP="000E297F">
            <w:pPr>
              <w:jc w:val="center"/>
            </w:pP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DE LA INTEGRIDAD CULTURAL</w:t>
            </w:r>
            <w:r w:rsidRPr="007C6FB5">
              <w:rPr>
                <w:rFonts w:ascii="TimesNewRomanPSMT" w:cs="TimesNewRomanPSMT"/>
                <w:color w:val="222222"/>
                <w:sz w:val="23"/>
                <w:szCs w:val="23"/>
              </w:rPr>
              <w:t>”</w:t>
            </w:r>
          </w:p>
        </w:tc>
      </w:tr>
      <w:tr w:rsidR="007C6FB5" w:rsidTr="005661D7">
        <w:trPr>
          <w:trHeight w:val="230"/>
        </w:trPr>
        <w:tc>
          <w:tcPr>
            <w:tcW w:w="2637" w:type="dxa"/>
            <w:vMerge w:val="restart"/>
          </w:tcPr>
          <w:p w:rsidR="007C6FB5" w:rsidRDefault="007C6FB5" w:rsidP="005661D7">
            <w:pPr>
              <w:jc w:val="center"/>
            </w:pPr>
          </w:p>
          <w:p w:rsidR="007C6FB5" w:rsidRDefault="007C6FB5" w:rsidP="005661D7">
            <w:pPr>
              <w:jc w:val="center"/>
            </w:pPr>
          </w:p>
          <w:p w:rsidR="007C6FB5" w:rsidRDefault="007C6FB5" w:rsidP="005661D7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  <w:tr w:rsidR="007C6FB5" w:rsidTr="005661D7">
        <w:trPr>
          <w:trHeight w:val="230"/>
        </w:trPr>
        <w:tc>
          <w:tcPr>
            <w:tcW w:w="2637" w:type="dxa"/>
            <w:vMerge/>
          </w:tcPr>
          <w:p w:rsidR="007C6FB5" w:rsidRDefault="007C6FB5" w:rsidP="005661D7">
            <w:pPr>
              <w:jc w:val="center"/>
            </w:pP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  <w:tr w:rsidR="007C6FB5" w:rsidTr="005661D7">
        <w:trPr>
          <w:trHeight w:val="230"/>
        </w:trPr>
        <w:tc>
          <w:tcPr>
            <w:tcW w:w="2637" w:type="dxa"/>
            <w:vMerge/>
          </w:tcPr>
          <w:p w:rsidR="007C6FB5" w:rsidRDefault="007C6FB5" w:rsidP="005661D7">
            <w:pPr>
              <w:jc w:val="center"/>
            </w:pP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  <w:tr w:rsidR="007C6FB5" w:rsidTr="005661D7">
        <w:trPr>
          <w:trHeight w:val="230"/>
        </w:trPr>
        <w:tc>
          <w:tcPr>
            <w:tcW w:w="2637" w:type="dxa"/>
            <w:vMerge/>
          </w:tcPr>
          <w:p w:rsidR="007C6FB5" w:rsidRDefault="007C6FB5" w:rsidP="005661D7">
            <w:pPr>
              <w:jc w:val="center"/>
            </w:pP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  <w:tr w:rsidR="007C6FB5" w:rsidTr="005661D7">
        <w:trPr>
          <w:trHeight w:val="230"/>
        </w:trPr>
        <w:tc>
          <w:tcPr>
            <w:tcW w:w="2637" w:type="dxa"/>
            <w:vMerge/>
          </w:tcPr>
          <w:p w:rsidR="007C6FB5" w:rsidRDefault="007C6FB5" w:rsidP="005661D7">
            <w:pPr>
              <w:jc w:val="center"/>
            </w:pP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  <w:tr w:rsidR="007C6FB5" w:rsidTr="005661D7">
        <w:trPr>
          <w:trHeight w:val="230"/>
        </w:trPr>
        <w:tc>
          <w:tcPr>
            <w:tcW w:w="2637" w:type="dxa"/>
            <w:vMerge/>
          </w:tcPr>
          <w:p w:rsidR="007C6FB5" w:rsidRDefault="007C6FB5" w:rsidP="005661D7">
            <w:pPr>
              <w:jc w:val="center"/>
            </w:pPr>
          </w:p>
        </w:tc>
        <w:tc>
          <w:tcPr>
            <w:tcW w:w="3884" w:type="dxa"/>
          </w:tcPr>
          <w:p w:rsidR="007C6FB5" w:rsidRDefault="007C6FB5" w:rsidP="005661D7">
            <w:pPr>
              <w:jc w:val="center"/>
            </w:pPr>
          </w:p>
        </w:tc>
        <w:tc>
          <w:tcPr>
            <w:tcW w:w="3827" w:type="dxa"/>
          </w:tcPr>
          <w:p w:rsidR="007C6FB5" w:rsidRDefault="007C6FB5" w:rsidP="005661D7">
            <w:pPr>
              <w:jc w:val="center"/>
            </w:pPr>
          </w:p>
        </w:tc>
      </w:tr>
    </w:tbl>
    <w:p w:rsidR="007C6FB5" w:rsidRDefault="007C6FB5" w:rsidP="007C6FB5">
      <w:pPr>
        <w:autoSpaceDE w:val="0"/>
        <w:autoSpaceDN w:val="0"/>
        <w:adjustRightInd w:val="0"/>
        <w:ind w:left="-1134"/>
        <w:jc w:val="left"/>
      </w:pPr>
    </w:p>
    <w:p w:rsidR="007C6FB5" w:rsidRPr="007C6FB5" w:rsidRDefault="007C6FB5" w:rsidP="007C6FB5">
      <w:pPr>
        <w:jc w:val="center"/>
        <w:rPr>
          <w:rFonts w:ascii="TimesNewRomanPSMT" w:cs="TimesNewRomanPSMT"/>
          <w:color w:val="222222"/>
          <w:sz w:val="23"/>
          <w:szCs w:val="23"/>
        </w:rPr>
      </w:pPr>
    </w:p>
    <w:p w:rsidR="007C6FB5" w:rsidRPr="007C6FB5" w:rsidRDefault="007C6FB5" w:rsidP="007C6FB5">
      <w:pPr>
        <w:jc w:val="center"/>
        <w:rPr>
          <w:rFonts w:ascii="TimesNewRomanPSMT" w:cs="TimesNewRomanPSMT"/>
          <w:color w:val="222222"/>
          <w:sz w:val="23"/>
          <w:szCs w:val="23"/>
        </w:rPr>
      </w:pPr>
      <w:r w:rsidRPr="007C6FB5">
        <w:rPr>
          <w:rFonts w:ascii="TimesNewRomanPSMT" w:cs="TimesNewRomanPSMT"/>
          <w:color w:val="222222"/>
          <w:sz w:val="23"/>
          <w:szCs w:val="23"/>
        </w:rPr>
        <w:t>Propuesta:</w:t>
      </w:r>
    </w:p>
    <w:p w:rsidR="007C6FB5" w:rsidRPr="007C6FB5" w:rsidRDefault="007C6FB5" w:rsidP="000E297F">
      <w:pPr>
        <w:rPr>
          <w:rFonts w:ascii="TimesNewRomanPSMT" w:cs="TimesNewRomanPSMT"/>
          <w:color w:val="222222"/>
          <w:sz w:val="23"/>
          <w:szCs w:val="23"/>
        </w:rPr>
      </w:pPr>
      <w:r w:rsidRPr="007C6FB5">
        <w:rPr>
          <w:rFonts w:ascii="TimesNewRomanPSMT" w:cs="TimesNewRomanPSMT"/>
          <w:color w:val="222222"/>
          <w:sz w:val="23"/>
          <w:szCs w:val="23"/>
        </w:rPr>
        <w:t xml:space="preserve">De los principales problemas que ha tenido que afrontar el pueblo </w:t>
      </w:r>
      <w:r w:rsidR="000E297F" w:rsidRPr="007C6FB5">
        <w:rPr>
          <w:rFonts w:ascii="TimesNewRomanPSMT" w:cs="TimesNewRomanPSMT"/>
          <w:color w:val="222222"/>
          <w:sz w:val="23"/>
          <w:szCs w:val="23"/>
        </w:rPr>
        <w:t>Afrodescendiente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 en Col</w:t>
      </w:r>
      <w:r>
        <w:rPr>
          <w:rFonts w:ascii="TimesNewRomanPSMT" w:cs="TimesNewRomanPSMT"/>
          <w:color w:val="222222"/>
          <w:sz w:val="23"/>
          <w:szCs w:val="23"/>
        </w:rPr>
        <w:t xml:space="preserve">ombia                          </w:t>
      </w:r>
      <w:r w:rsidRPr="007C6FB5">
        <w:rPr>
          <w:rFonts w:ascii="TimesNewRomanPSMT" w:cs="TimesNewRomanPSMT"/>
          <w:color w:val="222222"/>
          <w:sz w:val="23"/>
          <w:szCs w:val="23"/>
        </w:rPr>
        <w:t>ha sido la discriminaci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racial y el racismo estructural, que le ha impedido acceder a derechos fundamentales como a la educaci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n, </w:t>
      </w:r>
      <w:r w:rsidR="000E297F">
        <w:rPr>
          <w:rFonts w:ascii="TimesNewRomanPSMT" w:cs="TimesNewRomanPSMT"/>
          <w:color w:val="222222"/>
          <w:sz w:val="23"/>
          <w:szCs w:val="23"/>
        </w:rPr>
        <w:t xml:space="preserve">salud, </w:t>
      </w:r>
      <w:r w:rsidRPr="007C6FB5">
        <w:rPr>
          <w:rFonts w:ascii="TimesNewRomanPSMT" w:cs="TimesNewRomanPSMT"/>
          <w:color w:val="222222"/>
          <w:sz w:val="23"/>
          <w:szCs w:val="23"/>
        </w:rPr>
        <w:t>empleo y participaci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n. Esto en t</w:t>
      </w:r>
      <w:r w:rsidRPr="007C6FB5">
        <w:rPr>
          <w:rFonts w:ascii="TimesNewRomanPSMT" w:cs="TimesNewRomanPSMT"/>
          <w:color w:val="222222"/>
          <w:sz w:val="23"/>
          <w:szCs w:val="23"/>
        </w:rPr>
        <w:t>é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rminos generales, es negar y restringir al universo del </w:t>
      </w:r>
      <w:r w:rsidR="000E297F">
        <w:rPr>
          <w:rFonts w:ascii="TimesNewRomanPSMT" w:cs="TimesNewRomanPSMT"/>
          <w:color w:val="222222"/>
          <w:sz w:val="23"/>
          <w:szCs w:val="23"/>
        </w:rPr>
        <w:t>sujeto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  afrocolombiano. El Estado colombiano, como lo contempla</w:t>
      </w:r>
      <w:r w:rsidR="000E297F">
        <w:rPr>
          <w:rFonts w:ascii="TimesNewRomanPSMT" w:cs="TimesNewRomanPSMT"/>
          <w:color w:val="222222"/>
          <w:sz w:val="23"/>
          <w:szCs w:val="23"/>
        </w:rPr>
        <w:t xml:space="preserve"> la declaraci</w:t>
      </w:r>
      <w:r w:rsidR="000E297F">
        <w:rPr>
          <w:rFonts w:ascii="TimesNewRomanPSMT" w:cs="TimesNewRomanPSMT"/>
          <w:color w:val="222222"/>
          <w:sz w:val="23"/>
          <w:szCs w:val="23"/>
        </w:rPr>
        <w:t>ó</w:t>
      </w:r>
      <w:r w:rsidR="000E297F">
        <w:rPr>
          <w:rFonts w:ascii="TimesNewRomanPSMT" w:cs="TimesNewRomanPSMT"/>
          <w:color w:val="222222"/>
          <w:sz w:val="23"/>
          <w:szCs w:val="23"/>
        </w:rPr>
        <w:t xml:space="preserve">n de 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 </w:t>
      </w:r>
      <w:proofErr w:type="spellStart"/>
      <w:r w:rsidRPr="007C6FB5">
        <w:rPr>
          <w:rFonts w:ascii="TimesNewRomanPSMT" w:cs="TimesNewRomanPSMT"/>
          <w:color w:val="222222"/>
          <w:sz w:val="23"/>
          <w:szCs w:val="23"/>
        </w:rPr>
        <w:t>Durban</w:t>
      </w:r>
      <w:proofErr w:type="spellEnd"/>
      <w:r w:rsidR="000E297F">
        <w:rPr>
          <w:rFonts w:ascii="TimesNewRomanPSMT" w:cs="TimesNewRomanPSMT"/>
          <w:color w:val="222222"/>
          <w:sz w:val="23"/>
          <w:szCs w:val="23"/>
        </w:rPr>
        <w:t xml:space="preserve"> (2001) debe adoptar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        medidas para afrontar y eliminar esta situaci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n.</w:t>
      </w:r>
    </w:p>
    <w:p w:rsidR="007C6FB5" w:rsidRPr="007C6FB5" w:rsidRDefault="007C6FB5" w:rsidP="000E297F">
      <w:pPr>
        <w:rPr>
          <w:rFonts w:ascii="TimesNewRomanPSMT" w:cs="TimesNewRomanPSMT"/>
          <w:color w:val="222222"/>
          <w:sz w:val="23"/>
          <w:szCs w:val="23"/>
        </w:rPr>
      </w:pPr>
      <w:r w:rsidRPr="007C6FB5">
        <w:rPr>
          <w:rFonts w:ascii="TimesNewRomanPSMT" w:cs="TimesNewRomanPSMT"/>
          <w:color w:val="222222"/>
          <w:sz w:val="23"/>
          <w:szCs w:val="23"/>
        </w:rPr>
        <w:t>El Capitulo 6 de la ley debe establecer mecanismos para la protecci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y el desarrollo de los                                derechos y de la identidad cultural el pueblo afro en Colombia. Esto se condensa                          fundamentalmente en la idea de establecer medidas, mecanismos y procesos para el</w:t>
      </w:r>
      <w:r w:rsidR="000E297F">
        <w:rPr>
          <w:rFonts w:ascii="TimesNewRomanPSMT" w:cs="TimesNewRomanPSMT"/>
          <w:color w:val="222222"/>
          <w:sz w:val="23"/>
          <w:szCs w:val="23"/>
        </w:rPr>
        <w:t xml:space="preserve"> </w:t>
      </w:r>
      <w:r w:rsidRPr="007C6FB5">
        <w:rPr>
          <w:rFonts w:ascii="TimesNewRomanPSMT" w:cs="TimesNewRomanPSMT"/>
          <w:color w:val="222222"/>
          <w:sz w:val="23"/>
          <w:szCs w:val="23"/>
        </w:rPr>
        <w:t>reconocimiento de la identidad afrocolombiana, negra, palenquera y raizal y su contribuci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</w:t>
      </w:r>
      <w:r w:rsidR="000E297F">
        <w:rPr>
          <w:rFonts w:ascii="TimesNewRomanPSMT" w:cs="TimesNewRomanPSMT"/>
          <w:color w:val="222222"/>
          <w:sz w:val="23"/>
          <w:szCs w:val="23"/>
        </w:rPr>
        <w:t xml:space="preserve"> a la </w:t>
      </w:r>
      <w:r w:rsidRPr="007C6FB5">
        <w:rPr>
          <w:rFonts w:ascii="TimesNewRomanPSMT" w:cs="TimesNewRomanPSMT"/>
          <w:color w:val="222222"/>
          <w:sz w:val="23"/>
          <w:szCs w:val="23"/>
        </w:rPr>
        <w:t>construcci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de la naci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colombiana. Estas medidas deben desarrollarse a trav</w:t>
      </w:r>
      <w:r w:rsidRPr="007C6FB5">
        <w:rPr>
          <w:rFonts w:ascii="TimesNewRomanPSMT" w:cs="TimesNewRomanPSMT"/>
          <w:color w:val="222222"/>
          <w:sz w:val="23"/>
          <w:szCs w:val="23"/>
        </w:rPr>
        <w:t>é</w:t>
      </w:r>
      <w:r w:rsidRPr="007C6FB5">
        <w:rPr>
          <w:rFonts w:ascii="TimesNewRomanPSMT" w:cs="TimesNewRomanPSMT"/>
          <w:color w:val="222222"/>
          <w:sz w:val="23"/>
          <w:szCs w:val="23"/>
        </w:rPr>
        <w:t>s procesos  escolares en las instituciones educativos del pa</w:t>
      </w:r>
      <w:r w:rsidRPr="007C6FB5">
        <w:rPr>
          <w:rFonts w:ascii="TimesNewRomanPSMT" w:cs="TimesNewRomanPSMT"/>
          <w:color w:val="222222"/>
          <w:sz w:val="23"/>
          <w:szCs w:val="23"/>
        </w:rPr>
        <w:t>í</w:t>
      </w:r>
      <w:r w:rsidRPr="007C6FB5">
        <w:rPr>
          <w:rFonts w:ascii="TimesNewRomanPSMT" w:cs="TimesNewRomanPSMT"/>
          <w:color w:val="222222"/>
          <w:sz w:val="23"/>
          <w:szCs w:val="23"/>
        </w:rPr>
        <w:t>s y en los medios masivos de comunicaci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n.</w:t>
      </w:r>
    </w:p>
    <w:p w:rsidR="000C67F7" w:rsidRDefault="000C67F7" w:rsidP="000E297F">
      <w:pPr>
        <w:rPr>
          <w:rFonts w:ascii="TimesNewRomanPSMT" w:cs="TimesNewRomanPSMT"/>
          <w:color w:val="222222"/>
          <w:sz w:val="23"/>
          <w:szCs w:val="23"/>
        </w:rPr>
      </w:pPr>
    </w:p>
    <w:p w:rsidR="000E297F" w:rsidRDefault="007C6FB5" w:rsidP="000E297F">
      <w:pPr>
        <w:rPr>
          <w:rFonts w:ascii="TimesNewRomanPSMT" w:cs="TimesNewRomanPSMT"/>
          <w:color w:val="222222"/>
          <w:sz w:val="23"/>
          <w:szCs w:val="23"/>
        </w:rPr>
      </w:pPr>
      <w:r w:rsidRPr="007C6FB5">
        <w:rPr>
          <w:rFonts w:ascii="TimesNewRomanPSMT" w:cs="TimesNewRomanPSMT"/>
          <w:color w:val="222222"/>
          <w:sz w:val="23"/>
          <w:szCs w:val="23"/>
        </w:rPr>
        <w:t>Por otro lado, este capitulo establece la necesidad de formular e implementar propuestas para                          impactar los mecanismos que hist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ricamente han negado a la poblaci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afrocolombiana en goce                        efectivo de derechos. Se busca propiciar escenarios, din</w:t>
      </w:r>
      <w:r w:rsidRPr="007C6FB5">
        <w:rPr>
          <w:rFonts w:ascii="TimesNewRomanPSMT" w:cs="TimesNewRomanPSMT"/>
          <w:color w:val="222222"/>
          <w:sz w:val="23"/>
          <w:szCs w:val="23"/>
        </w:rPr>
        <w:t>á</w:t>
      </w:r>
      <w:r w:rsidRPr="007C6FB5">
        <w:rPr>
          <w:rFonts w:ascii="TimesNewRomanPSMT" w:cs="TimesNewRomanPSMT"/>
          <w:color w:val="222222"/>
          <w:sz w:val="23"/>
          <w:szCs w:val="23"/>
        </w:rPr>
        <w:t>micas y procesos a trav</w:t>
      </w:r>
      <w:r w:rsidRPr="007C6FB5">
        <w:rPr>
          <w:rFonts w:ascii="TimesNewRomanPSMT" w:cs="TimesNewRomanPSMT"/>
          <w:color w:val="222222"/>
          <w:sz w:val="23"/>
          <w:szCs w:val="23"/>
        </w:rPr>
        <w:t>é</w:t>
      </w:r>
      <w:r w:rsidRPr="007C6FB5">
        <w:rPr>
          <w:rFonts w:ascii="TimesNewRomanPSMT" w:cs="TimesNewRomanPSMT"/>
          <w:color w:val="222222"/>
          <w:sz w:val="23"/>
          <w:szCs w:val="23"/>
        </w:rPr>
        <w:t>s de los cuales                            el pueblo afrocolombiano acceda al goce efectivo de derechos (acciones afirmativas, pol</w:t>
      </w:r>
      <w:r w:rsidRPr="007C6FB5">
        <w:rPr>
          <w:rFonts w:ascii="TimesNewRomanPSMT" w:cs="TimesNewRomanPSMT"/>
          <w:color w:val="222222"/>
          <w:sz w:val="23"/>
          <w:szCs w:val="23"/>
        </w:rPr>
        <w:t>í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ticas                      </w:t>
      </w:r>
      <w:r w:rsidR="000E297F" w:rsidRPr="007C6FB5">
        <w:rPr>
          <w:rFonts w:ascii="TimesNewRomanPSMT" w:cs="TimesNewRomanPSMT"/>
          <w:color w:val="222222"/>
          <w:sz w:val="23"/>
          <w:szCs w:val="23"/>
        </w:rPr>
        <w:t>p</w:t>
      </w:r>
      <w:r w:rsidR="000E297F" w:rsidRPr="007C6FB5">
        <w:rPr>
          <w:rFonts w:ascii="TimesNewRomanPSMT" w:cs="TimesNewRomanPSMT"/>
          <w:color w:val="222222"/>
          <w:sz w:val="23"/>
          <w:szCs w:val="23"/>
        </w:rPr>
        <w:t>ú</w:t>
      </w:r>
      <w:r w:rsidR="000E297F" w:rsidRPr="007C6FB5">
        <w:rPr>
          <w:rFonts w:ascii="TimesNewRomanPSMT" w:cs="TimesNewRomanPSMT"/>
          <w:color w:val="222222"/>
          <w:sz w:val="23"/>
          <w:szCs w:val="23"/>
        </w:rPr>
        <w:t>blicas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 diferenciales, promoci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 de la igualdad de oportunidades) educaci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>n, salud, empleo y                      participaci</w:t>
      </w:r>
      <w:r w:rsidRPr="007C6FB5">
        <w:rPr>
          <w:rFonts w:ascii="TimesNewRomanPSMT" w:cs="TimesNewRomanPSMT"/>
          <w:color w:val="222222"/>
          <w:sz w:val="23"/>
          <w:szCs w:val="23"/>
        </w:rPr>
        <w:t>ó</w:t>
      </w:r>
      <w:r w:rsidRPr="007C6FB5">
        <w:rPr>
          <w:rFonts w:ascii="TimesNewRomanPSMT" w:cs="TimesNewRomanPSMT"/>
          <w:color w:val="222222"/>
          <w:sz w:val="23"/>
          <w:szCs w:val="23"/>
        </w:rPr>
        <w:t xml:space="preserve">n. </w:t>
      </w:r>
    </w:p>
    <w:p w:rsidR="000E297F" w:rsidRDefault="000E297F" w:rsidP="000E297F">
      <w:pPr>
        <w:rPr>
          <w:rFonts w:ascii="TimesNewRomanPSMT" w:cs="TimesNewRomanPSMT"/>
          <w:color w:val="222222"/>
          <w:sz w:val="23"/>
          <w:szCs w:val="23"/>
        </w:rPr>
      </w:pPr>
    </w:p>
    <w:p w:rsidR="000E297F" w:rsidRPr="000E297F" w:rsidRDefault="000E297F" w:rsidP="000E297F">
      <w:pPr>
        <w:rPr>
          <w:rFonts w:ascii="TimesNewRomanPSMT" w:cs="TimesNewRomanPSMT"/>
          <w:b/>
          <w:color w:val="222222"/>
          <w:sz w:val="23"/>
          <w:szCs w:val="23"/>
        </w:rPr>
      </w:pPr>
      <w:r w:rsidRPr="000E297F">
        <w:rPr>
          <w:rFonts w:ascii="TimesNewRomanPSMT" w:cs="TimesNewRomanPSMT"/>
          <w:b/>
          <w:color w:val="222222"/>
          <w:sz w:val="23"/>
          <w:szCs w:val="23"/>
        </w:rPr>
        <w:t xml:space="preserve">Preguntas </w:t>
      </w:r>
    </w:p>
    <w:p w:rsidR="000E297F" w:rsidRDefault="000E297F" w:rsidP="000E297F">
      <w:pPr>
        <w:rPr>
          <w:rFonts w:ascii="TimesNewRomanPSMT" w:cs="TimesNewRomanPSMT"/>
          <w:color w:val="222222"/>
          <w:sz w:val="23"/>
          <w:szCs w:val="23"/>
        </w:rPr>
      </w:pPr>
    </w:p>
    <w:p w:rsidR="000E297F" w:rsidRPr="000E297F" w:rsidRDefault="000E297F" w:rsidP="000E297F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les considera o estigma deben ser las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/>
          <w:color w:val="222222"/>
          <w:sz w:val="23"/>
          <w:szCs w:val="23"/>
        </w:rPr>
        <w:t>ticas que deben implementar para desaparecer la discriminaci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racial y el racismo estructural existente en la 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Colombiana?</w:t>
      </w:r>
    </w:p>
    <w:p w:rsidR="007C6FB5" w:rsidRDefault="007C6FB5" w:rsidP="007C6FB5">
      <w:pPr>
        <w:jc w:val="center"/>
      </w:pPr>
    </w:p>
    <w:p w:rsidR="00A12064" w:rsidRPr="00A42318" w:rsidRDefault="00A12064" w:rsidP="00A12064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les deber ser los aspectos para  fortalecer y/o reformar en la postulaci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las acciones afirmativas de car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cter educativo, salud y empleo en la promoci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la igualdad de oportunidades para el pueblo Afrocolombiano?</w:t>
      </w:r>
    </w:p>
    <w:p w:rsidR="00A12064" w:rsidRDefault="00A12064" w:rsidP="00A12064">
      <w:pPr>
        <w:jc w:val="left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7C6FB5" w:rsidTr="005661D7">
        <w:tc>
          <w:tcPr>
            <w:tcW w:w="2835" w:type="dxa"/>
          </w:tcPr>
          <w:p w:rsidR="007C6FB5" w:rsidRDefault="007C6FB5" w:rsidP="005661D7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7C6FB5" w:rsidRDefault="007C6FB5" w:rsidP="005661D7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7C6FB5" w:rsidRDefault="007C6FB5" w:rsidP="005661D7">
            <w:pPr>
              <w:jc w:val="center"/>
            </w:pPr>
            <w:r>
              <w:t>RECOMENDACIONES</w:t>
            </w:r>
          </w:p>
        </w:tc>
      </w:tr>
      <w:tr w:rsidR="007C6FB5" w:rsidTr="005661D7">
        <w:trPr>
          <w:trHeight w:val="134"/>
        </w:trPr>
        <w:tc>
          <w:tcPr>
            <w:tcW w:w="2835" w:type="dxa"/>
          </w:tcPr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Default="007C6FB5" w:rsidP="00A12064">
            <w:pPr>
              <w:rPr>
                <w:sz w:val="40"/>
                <w:szCs w:val="40"/>
              </w:rPr>
            </w:pPr>
          </w:p>
          <w:p w:rsidR="007C6FB5" w:rsidRDefault="007C6FB5" w:rsidP="005661D7">
            <w:pPr>
              <w:jc w:val="center"/>
              <w:rPr>
                <w:sz w:val="40"/>
                <w:szCs w:val="40"/>
              </w:rPr>
            </w:pPr>
          </w:p>
          <w:p w:rsidR="007C6FB5" w:rsidRPr="00D77E80" w:rsidRDefault="007C6FB5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7C6FB5" w:rsidRPr="00D77E80" w:rsidRDefault="007C6FB5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7C6FB5" w:rsidRPr="00D77E80" w:rsidRDefault="007C6FB5" w:rsidP="005661D7">
            <w:pPr>
              <w:jc w:val="center"/>
              <w:rPr>
                <w:sz w:val="40"/>
                <w:szCs w:val="40"/>
              </w:rPr>
            </w:pPr>
          </w:p>
        </w:tc>
      </w:tr>
    </w:tbl>
    <w:p w:rsidR="000C67F7" w:rsidRDefault="000C67F7" w:rsidP="00B9325B">
      <w:pPr>
        <w:jc w:val="center"/>
      </w:pPr>
    </w:p>
    <w:p w:rsidR="000C67F7" w:rsidRDefault="000C67F7">
      <w:r>
        <w:br w:type="page"/>
      </w:r>
    </w:p>
    <w:p w:rsidR="00B9325B" w:rsidRDefault="00B9325B" w:rsidP="00B9325B">
      <w:pPr>
        <w:jc w:val="center"/>
      </w:pPr>
      <w:r>
        <w:lastRenderedPageBreak/>
        <w:t>PRECONGRESO – ANTIOQUIA</w:t>
      </w:r>
    </w:p>
    <w:p w:rsidR="00B9325B" w:rsidRDefault="00B9325B" w:rsidP="00B9325B">
      <w:pPr>
        <w:jc w:val="center"/>
      </w:pPr>
      <w:r>
        <w:t>PREPARATORIO DEL CONGRESO NACIONAL AFROCOLOMBIANO</w:t>
      </w:r>
    </w:p>
    <w:p w:rsidR="00B9325B" w:rsidRDefault="00B9325B" w:rsidP="00B9325B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B9325B" w:rsidTr="005661D7">
        <w:tc>
          <w:tcPr>
            <w:tcW w:w="2637" w:type="dxa"/>
          </w:tcPr>
          <w:p w:rsidR="00B9325B" w:rsidRDefault="00B9325B" w:rsidP="005661D7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B9325B" w:rsidRPr="00B9325B" w:rsidRDefault="00B9325B" w:rsidP="00B9325B">
            <w:pPr>
              <w:jc w:val="center"/>
              <w:rPr>
                <w:rFonts w:ascii="TimesNewRomanPSMT" w:cs="TimesNewRomanPSMT"/>
                <w:color w:val="222222"/>
                <w:sz w:val="23"/>
                <w:szCs w:val="23"/>
              </w:rPr>
            </w:pPr>
            <w:r w:rsidRPr="00B9325B">
              <w:rPr>
                <w:rFonts w:ascii="TimesNewRomanPSMT" w:cs="TimesNewRomanPSMT"/>
                <w:color w:val="222222"/>
                <w:sz w:val="23"/>
                <w:szCs w:val="23"/>
              </w:rPr>
              <w:t>MESA 9: JUVENTUD</w:t>
            </w:r>
          </w:p>
          <w:p w:rsidR="00B9325B" w:rsidRDefault="00B9325B" w:rsidP="00B9325B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 w:val="restart"/>
          </w:tcPr>
          <w:p w:rsidR="00B9325B" w:rsidRDefault="00B9325B" w:rsidP="005661D7">
            <w:pPr>
              <w:jc w:val="center"/>
            </w:pPr>
          </w:p>
          <w:p w:rsidR="00B9325B" w:rsidRDefault="00B9325B" w:rsidP="005661D7">
            <w:pPr>
              <w:jc w:val="center"/>
            </w:pPr>
          </w:p>
          <w:p w:rsidR="00B9325B" w:rsidRDefault="00B9325B" w:rsidP="005661D7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/>
          </w:tcPr>
          <w:p w:rsidR="00B9325B" w:rsidRDefault="00B9325B" w:rsidP="005661D7">
            <w:pPr>
              <w:jc w:val="center"/>
            </w:pP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/>
          </w:tcPr>
          <w:p w:rsidR="00B9325B" w:rsidRDefault="00B9325B" w:rsidP="005661D7">
            <w:pPr>
              <w:jc w:val="center"/>
            </w:pP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/>
          </w:tcPr>
          <w:p w:rsidR="00B9325B" w:rsidRDefault="00B9325B" w:rsidP="005661D7">
            <w:pPr>
              <w:jc w:val="center"/>
            </w:pP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/>
          </w:tcPr>
          <w:p w:rsidR="00B9325B" w:rsidRDefault="00B9325B" w:rsidP="005661D7">
            <w:pPr>
              <w:jc w:val="center"/>
            </w:pP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  <w:tr w:rsidR="00B9325B" w:rsidTr="005661D7">
        <w:trPr>
          <w:trHeight w:val="230"/>
        </w:trPr>
        <w:tc>
          <w:tcPr>
            <w:tcW w:w="2637" w:type="dxa"/>
            <w:vMerge/>
          </w:tcPr>
          <w:p w:rsidR="00B9325B" w:rsidRDefault="00B9325B" w:rsidP="005661D7">
            <w:pPr>
              <w:jc w:val="center"/>
            </w:pPr>
          </w:p>
        </w:tc>
        <w:tc>
          <w:tcPr>
            <w:tcW w:w="3884" w:type="dxa"/>
          </w:tcPr>
          <w:p w:rsidR="00B9325B" w:rsidRDefault="00B9325B" w:rsidP="005661D7">
            <w:pPr>
              <w:jc w:val="center"/>
            </w:pPr>
          </w:p>
        </w:tc>
        <w:tc>
          <w:tcPr>
            <w:tcW w:w="3827" w:type="dxa"/>
          </w:tcPr>
          <w:p w:rsidR="00B9325B" w:rsidRDefault="00B9325B" w:rsidP="005661D7">
            <w:pPr>
              <w:jc w:val="center"/>
            </w:pPr>
          </w:p>
        </w:tc>
      </w:tr>
    </w:tbl>
    <w:p w:rsidR="00B9325B" w:rsidRDefault="00B9325B" w:rsidP="00B9325B">
      <w:pPr>
        <w:autoSpaceDE w:val="0"/>
        <w:autoSpaceDN w:val="0"/>
        <w:adjustRightInd w:val="0"/>
        <w:ind w:left="-1134"/>
        <w:jc w:val="left"/>
      </w:pPr>
    </w:p>
    <w:p w:rsidR="00B9325B" w:rsidRPr="00B9325B" w:rsidRDefault="00B9325B" w:rsidP="00B9325B">
      <w:pPr>
        <w:jc w:val="left"/>
        <w:rPr>
          <w:rFonts w:ascii="TimesNewRomanPSMT" w:cs="TimesNewRomanPSMT"/>
          <w:color w:val="222222"/>
          <w:sz w:val="23"/>
          <w:szCs w:val="23"/>
        </w:rPr>
      </w:pPr>
      <w:r w:rsidRPr="00B9325B">
        <w:rPr>
          <w:rFonts w:ascii="TimesNewRomanPSMT" w:cs="TimesNewRomanPSMT"/>
          <w:color w:val="222222"/>
          <w:sz w:val="23"/>
          <w:szCs w:val="23"/>
        </w:rPr>
        <w:t>MESA 9: JUVENTUD</w:t>
      </w:r>
    </w:p>
    <w:p w:rsidR="00B9325B" w:rsidRDefault="00B9325B" w:rsidP="00B9325B">
      <w:pPr>
        <w:jc w:val="left"/>
        <w:rPr>
          <w:rFonts w:ascii="TimesNewRomanPSMT" w:cs="TimesNewRomanPSMT"/>
          <w:color w:val="222222"/>
          <w:sz w:val="23"/>
          <w:szCs w:val="23"/>
        </w:rPr>
      </w:pPr>
    </w:p>
    <w:p w:rsidR="00B9325B" w:rsidRP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  <w:r w:rsidRPr="00B9325B">
        <w:rPr>
          <w:rFonts w:ascii="TimesNewRomanPSMT" w:cs="TimesNewRomanPSMT"/>
          <w:color w:val="222222"/>
          <w:sz w:val="23"/>
          <w:szCs w:val="23"/>
        </w:rPr>
        <w:t>El Congreso Nacional Afrocolombiano, es un espacio mediante el cual, diferentes                      expresiones y plataformas de nuestro pueblo, pueden expresarse y deliberar, mostrando que                      somos una masa cr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tica, homog</w:t>
      </w:r>
      <w:r w:rsidRPr="00B9325B">
        <w:rPr>
          <w:rFonts w:ascii="TimesNewRomanPSMT" w:cs="TimesNewRomanPSMT"/>
          <w:color w:val="222222"/>
          <w:sz w:val="23"/>
          <w:szCs w:val="23"/>
        </w:rPr>
        <w:t>é</w:t>
      </w:r>
      <w:r w:rsidRPr="00B9325B">
        <w:rPr>
          <w:rFonts w:ascii="TimesNewRomanPSMT" w:cs="TimesNewRomanPSMT"/>
          <w:color w:val="222222"/>
          <w:sz w:val="23"/>
          <w:szCs w:val="23"/>
        </w:rPr>
        <w:t>nea en la liberaci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social, pol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tica y econ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mica de nuestro                          pueblo, pero a la vez, heterog</w:t>
      </w:r>
      <w:r w:rsidRPr="00B9325B">
        <w:rPr>
          <w:rFonts w:ascii="TimesNewRomanPSMT" w:cs="TimesNewRomanPSMT"/>
          <w:color w:val="222222"/>
          <w:sz w:val="23"/>
          <w:szCs w:val="23"/>
        </w:rPr>
        <w:t>é</w:t>
      </w:r>
      <w:r w:rsidRPr="00B9325B">
        <w:rPr>
          <w:rFonts w:ascii="TimesNewRomanPSMT" w:cs="TimesNewRomanPSMT"/>
          <w:color w:val="222222"/>
          <w:sz w:val="23"/>
          <w:szCs w:val="23"/>
        </w:rPr>
        <w:t>nea en las din</w:t>
      </w:r>
      <w:r w:rsidRPr="00B9325B">
        <w:rPr>
          <w:rFonts w:ascii="TimesNewRomanPSMT" w:cs="TimesNewRomanPSMT"/>
          <w:color w:val="222222"/>
          <w:sz w:val="23"/>
          <w:szCs w:val="23"/>
        </w:rPr>
        <w:t>á</w:t>
      </w:r>
      <w:r w:rsidRPr="00B9325B">
        <w:rPr>
          <w:rFonts w:ascii="TimesNewRomanPSMT" w:cs="TimesNewRomanPSMT"/>
          <w:color w:val="222222"/>
          <w:sz w:val="23"/>
          <w:szCs w:val="23"/>
        </w:rPr>
        <w:t>micas y procedimientos que son propios a nuestro                              entorno, en ese orden de ideas, es conveniente afirmar y determinar que no somos el futuro de la                                  sociedad, sino m</w:t>
      </w:r>
      <w:r w:rsidRPr="00B9325B">
        <w:rPr>
          <w:rFonts w:ascii="TimesNewRomanPSMT" w:cs="TimesNewRomanPSMT"/>
          <w:color w:val="222222"/>
          <w:sz w:val="23"/>
          <w:szCs w:val="23"/>
        </w:rPr>
        <w:t>á</w:t>
      </w:r>
      <w:r w:rsidRPr="00B9325B">
        <w:rPr>
          <w:rFonts w:ascii="TimesNewRomanPSMT" w:cs="TimesNewRomanPSMT"/>
          <w:color w:val="222222"/>
          <w:sz w:val="23"/>
          <w:szCs w:val="23"/>
        </w:rPr>
        <w:t>s bien, somos el presente, la gu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a y orientaci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de los planteamientos que deben                              desarrollarse para construir un mejor estar para los nuestros.</w:t>
      </w:r>
    </w:p>
    <w:p w:rsidR="00B9325B" w:rsidRP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  <w:r w:rsidRPr="00B9325B">
        <w:rPr>
          <w:rFonts w:ascii="TimesNewRomanPSMT" w:cs="TimesNewRomanPSMT"/>
          <w:color w:val="222222"/>
          <w:sz w:val="23"/>
          <w:szCs w:val="23"/>
        </w:rPr>
        <w:t>Nuestro prop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sito es unir voluntades, articular estrategias, fortalecer espacios, aunar esfuerzos,                    confluir en las coincidencias, debatir en los disensos y afianzar en los conocimientos para la                            producci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y consolidaci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de todos y cada uno de estos procesos, si no nos organizamos, si no                                nos movilizamos, si no construimos, procesos de unidad y cohesi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a trav</w:t>
      </w:r>
      <w:r w:rsidRPr="00B9325B">
        <w:rPr>
          <w:rFonts w:ascii="TimesNewRomanPSMT" w:cs="TimesNewRomanPSMT"/>
          <w:color w:val="222222"/>
          <w:sz w:val="23"/>
          <w:szCs w:val="23"/>
        </w:rPr>
        <w:t>é</w:t>
      </w:r>
      <w:r w:rsidRPr="00B9325B">
        <w:rPr>
          <w:rFonts w:ascii="TimesNewRomanPSMT" w:cs="TimesNewRomanPSMT"/>
          <w:color w:val="222222"/>
          <w:sz w:val="23"/>
          <w:szCs w:val="23"/>
        </w:rPr>
        <w:t>s de la juventud del                              pueblo Afrodescendiente, nos esperar</w:t>
      </w:r>
      <w:r w:rsidRPr="00B9325B">
        <w:rPr>
          <w:rFonts w:ascii="TimesNewRomanPSMT" w:cs="TimesNewRomanPSMT"/>
          <w:color w:val="222222"/>
          <w:sz w:val="23"/>
          <w:szCs w:val="23"/>
        </w:rPr>
        <w:t>á</w:t>
      </w:r>
      <w:r w:rsidRPr="00B9325B">
        <w:rPr>
          <w:rFonts w:ascii="TimesNewRomanPSMT" w:cs="TimesNewRomanPSMT"/>
          <w:color w:val="222222"/>
          <w:sz w:val="23"/>
          <w:szCs w:val="23"/>
        </w:rPr>
        <w:t xml:space="preserve"> seguir en los cinturones de miseria de las grandes                        ciudades, donde somos la mayor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a de los pobres entre las minor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as, o las pocas oportunidades en                              las grandes concentraciones de la zona atl</w:t>
      </w:r>
      <w:r w:rsidRPr="00B9325B">
        <w:rPr>
          <w:rFonts w:ascii="TimesNewRomanPSMT" w:cs="TimesNewRomanPSMT"/>
          <w:color w:val="222222"/>
          <w:sz w:val="23"/>
          <w:szCs w:val="23"/>
        </w:rPr>
        <w:t>á</w:t>
      </w:r>
      <w:r w:rsidRPr="00B9325B">
        <w:rPr>
          <w:rFonts w:ascii="TimesNewRomanPSMT" w:cs="TimesNewRomanPSMT"/>
          <w:color w:val="222222"/>
          <w:sz w:val="23"/>
          <w:szCs w:val="23"/>
        </w:rPr>
        <w:t>ntica y pac</w:t>
      </w:r>
      <w:r w:rsidRPr="00B9325B">
        <w:rPr>
          <w:rFonts w:ascii="TimesNewRomanPSMT" w:cs="TimesNewRomanPSMT"/>
          <w:color w:val="222222"/>
          <w:sz w:val="23"/>
          <w:szCs w:val="23"/>
        </w:rPr>
        <w:t>í</w:t>
      </w:r>
      <w:r w:rsidRPr="00B9325B">
        <w:rPr>
          <w:rFonts w:ascii="TimesNewRomanPSMT" w:cs="TimesNewRomanPSMT"/>
          <w:color w:val="222222"/>
          <w:sz w:val="23"/>
          <w:szCs w:val="23"/>
        </w:rPr>
        <w:t>fica de las cuales somos originarios de                            acuerdo a nuestro nacimiento o nuestros ascendientes.</w:t>
      </w:r>
    </w:p>
    <w:p w:rsid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  <w:r w:rsidRPr="00B9325B">
        <w:rPr>
          <w:rFonts w:ascii="TimesNewRomanPSMT" w:cs="TimesNewRomanPSMT"/>
          <w:color w:val="222222"/>
          <w:sz w:val="23"/>
          <w:szCs w:val="23"/>
        </w:rPr>
        <w:t>Esta es nuestra oportunidad, es el momento de construir todos y cada uno de esos presupuestos y                                consolidarlos en la gesta de este espacio, con la ilusi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 xml:space="preserve">n de la tierra de </w:t>
      </w:r>
      <w:proofErr w:type="spellStart"/>
      <w:r w:rsidRPr="00B9325B">
        <w:rPr>
          <w:rFonts w:ascii="TimesNewRomanPSMT" w:cs="TimesNewRomanPSMT"/>
          <w:color w:val="222222"/>
          <w:sz w:val="23"/>
          <w:szCs w:val="23"/>
        </w:rPr>
        <w:t>Benkos</w:t>
      </w:r>
      <w:proofErr w:type="spellEnd"/>
      <w:r w:rsidRPr="00B9325B">
        <w:rPr>
          <w:rFonts w:ascii="TimesNewRomanPSMT" w:cs="TimesNewRomanPSMT"/>
          <w:color w:val="222222"/>
          <w:sz w:val="23"/>
          <w:szCs w:val="23"/>
        </w:rPr>
        <w:t xml:space="preserve"> en nuestros pensamientos, para realizar la segunda generaci</w:t>
      </w:r>
      <w:r w:rsidRPr="00B9325B">
        <w:rPr>
          <w:rFonts w:ascii="TimesNewRomanPSMT" w:cs="TimesNewRomanPSMT"/>
          <w:color w:val="222222"/>
          <w:sz w:val="23"/>
          <w:szCs w:val="23"/>
        </w:rPr>
        <w:t>ó</w:t>
      </w:r>
      <w:r w:rsidRPr="00B9325B">
        <w:rPr>
          <w:rFonts w:ascii="TimesNewRomanPSMT" w:cs="TimesNewRomanPSMT"/>
          <w:color w:val="222222"/>
          <w:sz w:val="23"/>
          <w:szCs w:val="23"/>
        </w:rPr>
        <w:t>n cimarrona de  Am</w:t>
      </w:r>
      <w:r w:rsidRPr="00B9325B">
        <w:rPr>
          <w:rFonts w:ascii="TimesNewRomanPSMT" w:cs="TimesNewRomanPSMT"/>
          <w:color w:val="222222"/>
          <w:sz w:val="23"/>
          <w:szCs w:val="23"/>
        </w:rPr>
        <w:t>é</w:t>
      </w:r>
      <w:r w:rsidRPr="00B9325B">
        <w:rPr>
          <w:rFonts w:ascii="TimesNewRomanPSMT" w:cs="TimesNewRomanPSMT"/>
          <w:color w:val="222222"/>
          <w:sz w:val="23"/>
          <w:szCs w:val="23"/>
        </w:rPr>
        <w:t>rica.</w:t>
      </w:r>
    </w:p>
    <w:p w:rsidR="00DE6EAD" w:rsidRDefault="00DE6EAD" w:rsidP="00B9325B">
      <w:pPr>
        <w:rPr>
          <w:rFonts w:ascii="TimesNewRomanPSMT" w:cs="TimesNewRomanPSMT"/>
          <w:color w:val="222222"/>
          <w:sz w:val="23"/>
          <w:szCs w:val="23"/>
        </w:rPr>
      </w:pPr>
    </w:p>
    <w:p w:rsidR="00DE6EAD" w:rsidRPr="00DE6EAD" w:rsidRDefault="00DE6EAD" w:rsidP="00B9325B">
      <w:pPr>
        <w:rPr>
          <w:rFonts w:ascii="TimesNewRomanPSMT" w:cs="TimesNewRomanPSMT"/>
          <w:b/>
          <w:color w:val="222222"/>
          <w:sz w:val="23"/>
          <w:szCs w:val="23"/>
        </w:rPr>
      </w:pPr>
      <w:r w:rsidRPr="00DE6EAD">
        <w:rPr>
          <w:rFonts w:ascii="TimesNewRomanPSMT" w:cs="TimesNewRomanPSMT"/>
          <w:b/>
          <w:color w:val="222222"/>
          <w:sz w:val="23"/>
          <w:szCs w:val="23"/>
        </w:rPr>
        <w:t>Preguntas</w:t>
      </w:r>
    </w:p>
    <w:p w:rsid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</w:p>
    <w:p w:rsid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Qu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/>
          <w:color w:val="222222"/>
          <w:sz w:val="23"/>
          <w:szCs w:val="23"/>
        </w:rPr>
        <w:t xml:space="preserve"> estrategias se deben articular para que los j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venes Afrocolombianos  tengan acceso al empleo, educaci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 y el emprendimiento?</w:t>
      </w:r>
    </w:p>
    <w:p w:rsid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</w:p>
    <w:p w:rsidR="00B9325B" w:rsidRDefault="00B9325B" w:rsidP="00B9325B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les deben ser las herramientas para evitar la inserci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del joven afrocolombiano en el conflicto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/>
          <w:color w:val="222222"/>
          <w:sz w:val="23"/>
          <w:szCs w:val="23"/>
        </w:rPr>
        <w:t>tico, social y armado</w:t>
      </w:r>
      <w:r w:rsidR="00DE6EAD">
        <w:rPr>
          <w:rFonts w:ascii="TimesNewRomanPSMT" w:cs="TimesNewRomanPSMT"/>
          <w:color w:val="222222"/>
          <w:sz w:val="23"/>
          <w:szCs w:val="23"/>
        </w:rPr>
        <w:t xml:space="preserve"> que padece el pa</w:t>
      </w:r>
      <w:r w:rsidR="00DE6EAD">
        <w:rPr>
          <w:rFonts w:ascii="TimesNewRomanPSMT" w:cs="TimesNewRomanPSMT"/>
          <w:color w:val="222222"/>
          <w:sz w:val="23"/>
          <w:szCs w:val="23"/>
        </w:rPr>
        <w:t>í</w:t>
      </w:r>
      <w:r w:rsidR="00DE6EAD">
        <w:rPr>
          <w:rFonts w:ascii="TimesNewRomanPSMT" w:cs="TimesNewRomanPSMT"/>
          <w:color w:val="222222"/>
          <w:sz w:val="23"/>
          <w:szCs w:val="23"/>
        </w:rPr>
        <w:t>s actualmente</w:t>
      </w:r>
      <w:r>
        <w:rPr>
          <w:rFonts w:ascii="TimesNewRomanPSMT" w:cs="TimesNewRomanPSMT"/>
          <w:color w:val="222222"/>
          <w:sz w:val="23"/>
          <w:szCs w:val="23"/>
        </w:rPr>
        <w:t>?</w:t>
      </w:r>
    </w:p>
    <w:p w:rsidR="00DE6EAD" w:rsidRDefault="00DE6EAD" w:rsidP="00B9325B">
      <w:pPr>
        <w:rPr>
          <w:rFonts w:ascii="TimesNewRomanPSMT" w:cs="TimesNewRomanPSMT"/>
          <w:color w:val="222222"/>
          <w:sz w:val="23"/>
          <w:szCs w:val="23"/>
        </w:rPr>
      </w:pPr>
    </w:p>
    <w:p w:rsidR="00DE6EAD" w:rsidRDefault="00DE6EAD" w:rsidP="00B9325B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/>
          <w:color w:val="222222"/>
          <w:sz w:val="23"/>
          <w:szCs w:val="23"/>
        </w:rPr>
        <w:t>les  estrategias deben implementarse para fomentar la articulaci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y la participaci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n de los j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/>
          <w:color w:val="222222"/>
          <w:sz w:val="23"/>
          <w:szCs w:val="23"/>
        </w:rPr>
        <w:t>venes afros en el movimiento social afrocolombiano?</w:t>
      </w:r>
    </w:p>
    <w:p w:rsidR="00B9325B" w:rsidRDefault="00B9325B" w:rsidP="00B9325B"/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B9325B" w:rsidTr="005661D7">
        <w:tc>
          <w:tcPr>
            <w:tcW w:w="2835" w:type="dxa"/>
          </w:tcPr>
          <w:p w:rsidR="00B9325B" w:rsidRDefault="00B9325B" w:rsidP="005661D7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B9325B" w:rsidRDefault="00B9325B" w:rsidP="005661D7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B9325B" w:rsidRDefault="00B9325B" w:rsidP="005661D7">
            <w:pPr>
              <w:jc w:val="center"/>
            </w:pPr>
            <w:r>
              <w:t>RECOMENDACIONES</w:t>
            </w:r>
          </w:p>
        </w:tc>
      </w:tr>
      <w:tr w:rsidR="00B9325B" w:rsidTr="005661D7">
        <w:trPr>
          <w:trHeight w:val="134"/>
        </w:trPr>
        <w:tc>
          <w:tcPr>
            <w:tcW w:w="2835" w:type="dxa"/>
          </w:tcPr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Default="00B9325B" w:rsidP="005661D7">
            <w:pPr>
              <w:rPr>
                <w:sz w:val="40"/>
                <w:szCs w:val="40"/>
              </w:rPr>
            </w:pPr>
          </w:p>
          <w:p w:rsidR="00B9325B" w:rsidRDefault="00B9325B" w:rsidP="005661D7">
            <w:pPr>
              <w:jc w:val="center"/>
              <w:rPr>
                <w:sz w:val="40"/>
                <w:szCs w:val="40"/>
              </w:rPr>
            </w:pPr>
          </w:p>
          <w:p w:rsidR="00B9325B" w:rsidRPr="00D77E80" w:rsidRDefault="00B9325B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B9325B" w:rsidRPr="00D77E80" w:rsidRDefault="00B9325B" w:rsidP="005661D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B9325B" w:rsidRPr="00D77E80" w:rsidRDefault="00B9325B" w:rsidP="005661D7">
            <w:pPr>
              <w:jc w:val="center"/>
              <w:rPr>
                <w:sz w:val="40"/>
                <w:szCs w:val="40"/>
              </w:rPr>
            </w:pPr>
          </w:p>
        </w:tc>
      </w:tr>
    </w:tbl>
    <w:p w:rsidR="007C6FB5" w:rsidRDefault="007C6FB5" w:rsidP="007C6FB5">
      <w:pPr>
        <w:jc w:val="center"/>
      </w:pPr>
    </w:p>
    <w:p w:rsidR="00DE6EAD" w:rsidRDefault="00DE6EAD" w:rsidP="007C6FB5">
      <w:pPr>
        <w:jc w:val="center"/>
      </w:pPr>
      <w:bookmarkStart w:id="0" w:name="_GoBack"/>
      <w:bookmarkEnd w:id="0"/>
    </w:p>
    <w:sectPr w:rsidR="00DE6EAD" w:rsidSect="00D10E6C">
      <w:pgSz w:w="12242" w:h="20163" w:code="5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0C67F7"/>
    <w:rsid w:val="000E297F"/>
    <w:rsid w:val="0016715A"/>
    <w:rsid w:val="002F05C0"/>
    <w:rsid w:val="003A618B"/>
    <w:rsid w:val="00521F63"/>
    <w:rsid w:val="006E1004"/>
    <w:rsid w:val="007142BB"/>
    <w:rsid w:val="00742C62"/>
    <w:rsid w:val="007C3E93"/>
    <w:rsid w:val="007C6FB5"/>
    <w:rsid w:val="00806E06"/>
    <w:rsid w:val="009D6D80"/>
    <w:rsid w:val="00A12064"/>
    <w:rsid w:val="00A343F0"/>
    <w:rsid w:val="00A42318"/>
    <w:rsid w:val="00B1347B"/>
    <w:rsid w:val="00B9325B"/>
    <w:rsid w:val="00BA0DA5"/>
    <w:rsid w:val="00BD5323"/>
    <w:rsid w:val="00D10E6C"/>
    <w:rsid w:val="00D3528D"/>
    <w:rsid w:val="00D36F20"/>
    <w:rsid w:val="00D77E80"/>
    <w:rsid w:val="00DC1837"/>
    <w:rsid w:val="00DE6EAD"/>
    <w:rsid w:val="00E32AB7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2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2013-07-18T23:25:00Z</cp:lastPrinted>
  <dcterms:created xsi:type="dcterms:W3CDTF">2013-07-18T23:28:00Z</dcterms:created>
  <dcterms:modified xsi:type="dcterms:W3CDTF">2013-07-18T23:28:00Z</dcterms:modified>
</cp:coreProperties>
</file>